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76" w:rsidRDefault="00AC02C4" w:rsidP="00AC02C4">
      <w:r>
        <w:rPr>
          <w:noProof/>
        </w:rPr>
        <mc:AlternateContent>
          <mc:Choice Requires="wps">
            <w:drawing>
              <wp:anchor distT="0" distB="0" distL="114300" distR="114300" simplePos="0" relativeHeight="251659264" behindDoc="0" locked="0" layoutInCell="1" allowOverlap="1" wp14:anchorId="324495E3" wp14:editId="0C36EBE7">
                <wp:simplePos x="0" y="0"/>
                <wp:positionH relativeFrom="column">
                  <wp:posOffset>1571625</wp:posOffset>
                </wp:positionH>
                <wp:positionV relativeFrom="paragraph">
                  <wp:posOffset>144780</wp:posOffset>
                </wp:positionV>
                <wp:extent cx="2676525" cy="990600"/>
                <wp:effectExtent l="0" t="0" r="9525" b="0"/>
                <wp:wrapNone/>
                <wp:docPr id="7" name="TextBox 6"/>
                <wp:cNvGraphicFramePr/>
                <a:graphic xmlns:a="http://schemas.openxmlformats.org/drawingml/2006/main">
                  <a:graphicData uri="http://schemas.microsoft.com/office/word/2010/wordprocessingShape">
                    <wps:wsp>
                      <wps:cNvSpPr txBox="1"/>
                      <wps:spPr>
                        <a:xfrm>
                          <a:off x="0" y="0"/>
                          <a:ext cx="2676525" cy="990600"/>
                        </a:xfrm>
                        <a:prstGeom prst="rect">
                          <a:avLst/>
                        </a:prstGeom>
                        <a:solidFill>
                          <a:sysClr val="window" lastClr="FFFFFF"/>
                        </a:solidFill>
                        <a:ln>
                          <a:noFill/>
                        </a:ln>
                      </wps:spPr>
                      <wps:txbx>
                        <w:txbxContent>
                          <w:p w:rsidR="00AC02C4" w:rsidRDefault="0016318F" w:rsidP="00AC02C4">
                            <w:pPr>
                              <w:pStyle w:val="NormalWeb"/>
                              <w:spacing w:before="0" w:beforeAutospacing="0" w:after="0" w:afterAutospacing="0"/>
                              <w:jc w:val="center"/>
                              <w:rPr>
                                <w:rFonts w:ascii="Calisto MT" w:hAnsi="Calisto MT"/>
                                <w:b/>
                                <w:bCs/>
                                <w:color w:val="002060"/>
                                <w:kern w:val="24"/>
                                <w:sz w:val="32"/>
                                <w:szCs w:val="32"/>
                              </w:rPr>
                            </w:pPr>
                            <w:r>
                              <w:rPr>
                                <w:rFonts w:ascii="Calisto MT" w:hAnsi="Calisto MT"/>
                                <w:b/>
                                <w:bCs/>
                                <w:color w:val="002060"/>
                                <w:kern w:val="24"/>
                                <w:sz w:val="32"/>
                                <w:szCs w:val="32"/>
                              </w:rPr>
                              <w:t>Jessie K. Liu</w:t>
                            </w:r>
                          </w:p>
                          <w:p w:rsidR="00DC06CF" w:rsidRDefault="0016318F" w:rsidP="00AC02C4">
                            <w:pPr>
                              <w:pStyle w:val="NormalWeb"/>
                              <w:spacing w:before="0" w:beforeAutospacing="0" w:after="0" w:afterAutospacing="0"/>
                              <w:jc w:val="center"/>
                            </w:pPr>
                            <w:r>
                              <w:rPr>
                                <w:rFonts w:ascii="Calisto MT" w:hAnsi="Calisto MT"/>
                                <w:b/>
                                <w:bCs/>
                                <w:color w:val="002060"/>
                                <w:kern w:val="24"/>
                              </w:rPr>
                              <w:t xml:space="preserve">HIDTA Executive Board </w:t>
                            </w:r>
                            <w:proofErr w:type="gramStart"/>
                            <w:r>
                              <w:rPr>
                                <w:rFonts w:ascii="Calisto MT" w:hAnsi="Calisto MT"/>
                                <w:b/>
                                <w:bCs/>
                                <w:color w:val="002060"/>
                                <w:kern w:val="24"/>
                              </w:rPr>
                              <w:t>Vice</w:t>
                            </w:r>
                            <w:proofErr w:type="gramEnd"/>
                            <w:r>
                              <w:rPr>
                                <w:rFonts w:ascii="Calisto MT" w:hAnsi="Calisto MT"/>
                                <w:b/>
                                <w:bCs/>
                                <w:color w:val="002060"/>
                                <w:kern w:val="24"/>
                              </w:rPr>
                              <w:t xml:space="preserve"> Chair</w:t>
                            </w:r>
                          </w:p>
                          <w:p w:rsidR="00AC02C4" w:rsidRPr="00EA1374" w:rsidRDefault="00AC02C4" w:rsidP="00AC02C4">
                            <w:pPr>
                              <w:pStyle w:val="NormalWeb"/>
                              <w:spacing w:before="0" w:beforeAutospacing="0" w:after="0" w:afterAutospacing="0"/>
                              <w:jc w:val="center"/>
                            </w:pPr>
                            <w:r w:rsidRPr="00EA1374">
                              <w:rPr>
                                <w:rFonts w:ascii="Calisto MT" w:hAnsi="Calisto MT"/>
                                <w:bCs/>
                                <w:color w:val="002060"/>
                                <w:kern w:val="24"/>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24495E3" id="_x0000_t202" coordsize="21600,21600" o:spt="202" path="m,l,21600r21600,l21600,xe">
                <v:stroke joinstyle="miter"/>
                <v:path gradientshapeok="t" o:connecttype="rect"/>
              </v:shapetype>
              <v:shape id="TextBox 6" o:spid="_x0000_s1026" type="#_x0000_t202" style="position:absolute;margin-left:123.75pt;margin-top:11.4pt;width:210.7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" fillcolor="window" stroked="f">
                <v:textbox>
                  <w:txbxContent>
                    <w:p w:rsidR="00AC02C4" w:rsidRDefault="0016318F" w:rsidP="00AC02C4">
                      <w:pPr>
                        <w:pStyle w:val="NormalWeb"/>
                        <w:spacing w:before="0" w:beforeAutospacing="0" w:after="0" w:afterAutospacing="0"/>
                        <w:jc w:val="center"/>
                        <w:rPr>
                          <w:rFonts w:ascii="Calisto MT" w:hAnsi="Calisto MT"/>
                          <w:b/>
                          <w:bCs/>
                          <w:color w:val="002060"/>
                          <w:kern w:val="24"/>
                          <w:sz w:val="32"/>
                          <w:szCs w:val="32"/>
                        </w:rPr>
                      </w:pPr>
                      <w:r>
                        <w:rPr>
                          <w:rFonts w:ascii="Calisto MT" w:hAnsi="Calisto MT"/>
                          <w:b/>
                          <w:bCs/>
                          <w:color w:val="002060"/>
                          <w:kern w:val="24"/>
                          <w:sz w:val="32"/>
                          <w:szCs w:val="32"/>
                        </w:rPr>
                        <w:t>Jessie K. Liu</w:t>
                      </w:r>
                    </w:p>
                    <w:p w:rsidR="00DC06CF" w:rsidRDefault="0016318F" w:rsidP="00AC02C4">
                      <w:pPr>
                        <w:pStyle w:val="NormalWeb"/>
                        <w:spacing w:before="0" w:beforeAutospacing="0" w:after="0" w:afterAutospacing="0"/>
                        <w:jc w:val="center"/>
                      </w:pPr>
                      <w:r>
                        <w:rPr>
                          <w:rFonts w:ascii="Calisto MT" w:hAnsi="Calisto MT"/>
                          <w:b/>
                          <w:bCs/>
                          <w:color w:val="002060"/>
                          <w:kern w:val="24"/>
                        </w:rPr>
                        <w:t xml:space="preserve">HIDTA Executive Board </w:t>
                      </w:r>
                      <w:proofErr w:type="gramStart"/>
                      <w:r>
                        <w:rPr>
                          <w:rFonts w:ascii="Calisto MT" w:hAnsi="Calisto MT"/>
                          <w:b/>
                          <w:bCs/>
                          <w:color w:val="002060"/>
                          <w:kern w:val="24"/>
                        </w:rPr>
                        <w:t>Vice</w:t>
                      </w:r>
                      <w:proofErr w:type="gramEnd"/>
                      <w:r>
                        <w:rPr>
                          <w:rFonts w:ascii="Calisto MT" w:hAnsi="Calisto MT"/>
                          <w:b/>
                          <w:bCs/>
                          <w:color w:val="002060"/>
                          <w:kern w:val="24"/>
                        </w:rPr>
                        <w:t xml:space="preserve"> Chair</w:t>
                      </w:r>
                    </w:p>
                    <w:p w:rsidR="00AC02C4" w:rsidRPr="00EA1374" w:rsidRDefault="00AC02C4" w:rsidP="00AC02C4">
                      <w:pPr>
                        <w:pStyle w:val="NormalWeb"/>
                        <w:spacing w:before="0" w:beforeAutospacing="0" w:after="0" w:afterAutospacing="0"/>
                        <w:jc w:val="center"/>
                      </w:pPr>
                      <w:r w:rsidRPr="00EA1374">
                        <w:rPr>
                          <w:rFonts w:ascii="Calisto MT" w:hAnsi="Calisto MT"/>
                          <w:bCs/>
                          <w:color w:val="002060"/>
                          <w:kern w:val="24"/>
                        </w:rPr>
                        <w:t xml:space="preserve">  </w:t>
                      </w:r>
                    </w:p>
                  </w:txbxContent>
                </v:textbox>
              </v:shape>
            </w:pict>
          </mc:Fallback>
        </mc:AlternateContent>
      </w:r>
      <w:r w:rsidR="00DC06CF" w:rsidRPr="00C20253">
        <w:rPr>
          <w:noProof/>
        </w:rPr>
        <w:drawing>
          <wp:inline distT="0" distB="0" distL="0" distR="0" wp14:anchorId="29B0CB68" wp14:editId="7E7823D4">
            <wp:extent cx="1190625" cy="1240155"/>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a:stretch>
                      <a:fillRect/>
                    </a:stretch>
                  </pic:blipFill>
                  <pic:spPr bwMode="auto">
                    <a:xfrm>
                      <a:off x="0" y="0"/>
                      <a:ext cx="1190625" cy="1240155"/>
                    </a:xfrm>
                    <a:prstGeom prst="rect">
                      <a:avLst/>
                    </a:prstGeom>
                    <a:noFill/>
                    <a:ln w="9525">
                      <a:noFill/>
                      <a:miter lim="800000"/>
                      <a:headEnd/>
                      <a:tailEnd/>
                    </a:ln>
                  </pic:spPr>
                </pic:pic>
              </a:graphicData>
            </a:graphic>
          </wp:inline>
        </w:drawing>
      </w:r>
      <w:r>
        <w:t xml:space="preserve">                                                                                </w:t>
      </w:r>
      <w:r w:rsidR="00EE77B0">
        <w:t xml:space="preserve">                     </w:t>
      </w:r>
      <w:r>
        <w:t xml:space="preserve">      </w:t>
      </w:r>
      <w:bookmarkStart w:id="0" w:name="_GoBack"/>
      <w:bookmarkEnd w:id="0"/>
      <w:r>
        <w:t xml:space="preserve">    </w:t>
      </w:r>
      <w:r w:rsidR="0016318F">
        <w:rPr>
          <w:noProof/>
        </w:rPr>
        <w:drawing>
          <wp:inline distT="0" distB="0" distL="0" distR="0">
            <wp:extent cx="1190625" cy="1553210"/>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A Liu DC (0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0625" cy="1553210"/>
                    </a:xfrm>
                    <a:prstGeom prst="rect">
                      <a:avLst/>
                    </a:prstGeom>
                  </pic:spPr>
                </pic:pic>
              </a:graphicData>
            </a:graphic>
          </wp:inline>
        </w:drawing>
      </w:r>
      <w:r w:rsidR="00EE77B0">
        <w:t xml:space="preserve">          </w:t>
      </w:r>
      <w:r>
        <w:t xml:space="preserve"> </w:t>
      </w:r>
    </w:p>
    <w:p w:rsidR="00AC02C4" w:rsidRDefault="00AC02C4" w:rsidP="00AC02C4">
      <w:r>
        <w:rPr>
          <w:noProof/>
        </w:rPr>
        <w:drawing>
          <wp:inline distT="0" distB="0" distL="0" distR="0" wp14:anchorId="2554C752" wp14:editId="406F58C0">
            <wp:extent cx="6065520" cy="284816"/>
            <wp:effectExtent l="0" t="0" r="0" b="127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5406" cy="285750"/>
                    </a:xfrm>
                    <a:prstGeom prst="rect">
                      <a:avLst/>
                    </a:prstGeom>
                    <a:noFill/>
                    <a:ln>
                      <a:noFill/>
                    </a:ln>
                    <a:extLst/>
                  </pic:spPr>
                </pic:pic>
              </a:graphicData>
            </a:graphic>
          </wp:inline>
        </w:drawing>
      </w:r>
    </w:p>
    <w:p w:rsidR="003D6229" w:rsidRDefault="003D6229" w:rsidP="003D6229">
      <w:pPr>
        <w:pStyle w:val="NoSpacing"/>
      </w:pPr>
    </w:p>
    <w:p w:rsidR="0016318F" w:rsidRDefault="0016318F" w:rsidP="0016318F">
      <w:pPr>
        <w:pStyle w:val="NormalWeb"/>
        <w:shd w:val="clear" w:color="auto" w:fill="FFFFFF"/>
        <w:spacing w:before="0" w:beforeAutospacing="0" w:after="0" w:afterAutospacing="0"/>
        <w:rPr>
          <w:rFonts w:ascii="Georgia" w:hAnsi="Georgia"/>
          <w:sz w:val="21"/>
          <w:szCs w:val="21"/>
          <w:lang w:val="en"/>
        </w:rPr>
      </w:pPr>
      <w:r>
        <w:rPr>
          <w:rFonts w:ascii="Georgia" w:hAnsi="Georgia"/>
          <w:sz w:val="21"/>
          <w:szCs w:val="21"/>
          <w:lang w:val="en"/>
        </w:rPr>
        <w:t xml:space="preserve">Jessie K. Liu </w:t>
      </w:r>
      <w:proofErr w:type="gramStart"/>
      <w:r>
        <w:rPr>
          <w:rFonts w:ascii="Georgia" w:hAnsi="Georgia"/>
          <w:sz w:val="21"/>
          <w:szCs w:val="21"/>
          <w:lang w:val="en"/>
        </w:rPr>
        <w:t>was confirmed</w:t>
      </w:r>
      <w:proofErr w:type="gramEnd"/>
      <w:r>
        <w:rPr>
          <w:rFonts w:ascii="Georgia" w:hAnsi="Georgia"/>
          <w:sz w:val="21"/>
          <w:szCs w:val="21"/>
          <w:lang w:val="en"/>
        </w:rPr>
        <w:t xml:space="preserve"> by the U.S. Senate on September 14, 2017, as the United States Attorney for the District of Columbia and took office on September 24, 2017. Ms. Liu is a member of the Attorney General’s Advisory Committee, a group of fifteen United States Attorneys who advise the Attorney General and provide input on Department of Justice policies on behalf of the United States Attorney’s Offices. </w:t>
      </w:r>
    </w:p>
    <w:p w:rsidR="0016318F" w:rsidRDefault="0016318F" w:rsidP="0016318F">
      <w:pPr>
        <w:pStyle w:val="NormalWeb"/>
        <w:shd w:val="clear" w:color="auto" w:fill="FFFFFF"/>
        <w:spacing w:before="0" w:beforeAutospacing="0" w:after="0" w:afterAutospacing="0"/>
      </w:pPr>
    </w:p>
    <w:p w:rsidR="0016318F" w:rsidRDefault="0016318F" w:rsidP="0016318F">
      <w:pPr>
        <w:pStyle w:val="NormalWeb"/>
        <w:shd w:val="clear" w:color="auto" w:fill="FFFFFF"/>
        <w:spacing w:before="0" w:beforeAutospacing="0" w:after="0" w:afterAutospacing="0"/>
        <w:rPr>
          <w:rFonts w:ascii="Georgia" w:hAnsi="Georgia"/>
          <w:sz w:val="21"/>
          <w:szCs w:val="21"/>
          <w:lang w:val="en"/>
        </w:rPr>
      </w:pPr>
      <w:r>
        <w:rPr>
          <w:rFonts w:ascii="Georgia" w:hAnsi="Georgia"/>
          <w:sz w:val="21"/>
          <w:szCs w:val="21"/>
          <w:lang w:val="en"/>
        </w:rPr>
        <w:t>Ms. Liu was an Assistant United States Attorney in the District of Columbia from 2002 to 2006, prosecuting violent crime, drug trafficking, firearms, and fraud offenses in both the Superior Court and Criminal Divisions, and briefing and arguing appeals in the D.C. Court of Appeals and the U.S. District Court for the D.C. Circuit. She subsequently served in several senior positions in the U.S. Department of Justice, including as Deputy Assistant Attorney General in the Civil Rights Division, Counsel to the Deputy Attorney General for national security matters, and Deputy Chief of Staff for the National Security Division. Immediately prior to her appointment as United States Attorney, she was Deputy General Counsel at the U.S. Department of the Treasury, advising the Secretary of the Treasury and other senior Treasury officials on national security, law enforcement, and intelligence issues.</w:t>
      </w:r>
    </w:p>
    <w:p w:rsidR="0016318F" w:rsidRDefault="0016318F" w:rsidP="0016318F">
      <w:pPr>
        <w:pStyle w:val="NormalWeb"/>
        <w:shd w:val="clear" w:color="auto" w:fill="FFFFFF"/>
        <w:spacing w:before="0" w:beforeAutospacing="0" w:after="0" w:afterAutospacing="0"/>
      </w:pPr>
    </w:p>
    <w:p w:rsidR="0016318F" w:rsidRDefault="0016318F" w:rsidP="0016318F">
      <w:pPr>
        <w:pStyle w:val="NormalWeb"/>
        <w:shd w:val="clear" w:color="auto" w:fill="FFFFFF"/>
        <w:spacing w:before="0" w:beforeAutospacing="0" w:after="0" w:afterAutospacing="0"/>
        <w:rPr>
          <w:rFonts w:ascii="Georgia" w:hAnsi="Georgia"/>
          <w:sz w:val="21"/>
          <w:szCs w:val="21"/>
          <w:lang w:val="en"/>
        </w:rPr>
      </w:pPr>
      <w:r>
        <w:rPr>
          <w:rFonts w:ascii="Georgia" w:hAnsi="Georgia"/>
          <w:sz w:val="21"/>
          <w:szCs w:val="21"/>
          <w:lang w:val="en"/>
        </w:rPr>
        <w:t xml:space="preserve">In addition, Ms. Liu has been a partner at the law firms of Morrison &amp; </w:t>
      </w:r>
      <w:proofErr w:type="spellStart"/>
      <w:r>
        <w:rPr>
          <w:rFonts w:ascii="Georgia" w:hAnsi="Georgia"/>
          <w:sz w:val="21"/>
          <w:szCs w:val="21"/>
          <w:lang w:val="en"/>
        </w:rPr>
        <w:t>Foerster</w:t>
      </w:r>
      <w:proofErr w:type="spellEnd"/>
      <w:r>
        <w:rPr>
          <w:rFonts w:ascii="Georgia" w:hAnsi="Georgia"/>
          <w:sz w:val="21"/>
          <w:szCs w:val="21"/>
          <w:lang w:val="en"/>
        </w:rPr>
        <w:t xml:space="preserve"> LLP, where she was a member of the firm’s Board of Directors, and Jenner &amp; Block LLP, where she was a co-chair of the </w:t>
      </w:r>
      <w:proofErr w:type="gramStart"/>
      <w:r>
        <w:rPr>
          <w:rFonts w:ascii="Georgia" w:hAnsi="Georgia"/>
          <w:sz w:val="21"/>
          <w:szCs w:val="21"/>
          <w:lang w:val="en"/>
        </w:rPr>
        <w:t>white collar</w:t>
      </w:r>
      <w:proofErr w:type="gramEnd"/>
      <w:r>
        <w:rPr>
          <w:rFonts w:ascii="Georgia" w:hAnsi="Georgia"/>
          <w:sz w:val="21"/>
          <w:szCs w:val="21"/>
          <w:lang w:val="en"/>
        </w:rPr>
        <w:t xml:space="preserve"> defense and investigations practice group and served on the </w:t>
      </w:r>
      <w:proofErr w:type="spellStart"/>
      <w:r>
        <w:rPr>
          <w:rFonts w:ascii="Georgia" w:hAnsi="Georgia"/>
          <w:sz w:val="21"/>
          <w:szCs w:val="21"/>
          <w:lang w:val="en"/>
        </w:rPr>
        <w:t>firmwide</w:t>
      </w:r>
      <w:proofErr w:type="spellEnd"/>
      <w:r>
        <w:rPr>
          <w:rFonts w:ascii="Georgia" w:hAnsi="Georgia"/>
          <w:sz w:val="21"/>
          <w:szCs w:val="21"/>
          <w:lang w:val="en"/>
        </w:rPr>
        <w:t xml:space="preserve"> Management Committee.</w:t>
      </w:r>
    </w:p>
    <w:p w:rsidR="0016318F" w:rsidRDefault="0016318F" w:rsidP="0016318F">
      <w:pPr>
        <w:pStyle w:val="NormalWeb"/>
        <w:shd w:val="clear" w:color="auto" w:fill="FFFFFF"/>
        <w:spacing w:before="0" w:beforeAutospacing="0" w:after="0" w:afterAutospacing="0"/>
      </w:pPr>
    </w:p>
    <w:p w:rsidR="0016318F" w:rsidRDefault="0016318F" w:rsidP="0016318F">
      <w:pPr>
        <w:rPr>
          <w:rFonts w:ascii="Century Schoolbook" w:hAnsi="Century Schoolbook"/>
          <w:color w:val="1F497D"/>
        </w:rPr>
      </w:pPr>
      <w:r>
        <w:rPr>
          <w:rFonts w:ascii="Georgia" w:hAnsi="Georgia"/>
          <w:sz w:val="21"/>
          <w:szCs w:val="21"/>
          <w:lang w:val="en"/>
        </w:rPr>
        <w:t xml:space="preserve">Ms. Liu clerked for then-Chief Judge Carolyn </w:t>
      </w:r>
      <w:proofErr w:type="spellStart"/>
      <w:r>
        <w:rPr>
          <w:rFonts w:ascii="Georgia" w:hAnsi="Georgia"/>
          <w:sz w:val="21"/>
          <w:szCs w:val="21"/>
          <w:lang w:val="en"/>
        </w:rPr>
        <w:t>Dineen</w:t>
      </w:r>
      <w:proofErr w:type="spellEnd"/>
      <w:r>
        <w:rPr>
          <w:rFonts w:ascii="Georgia" w:hAnsi="Georgia"/>
          <w:sz w:val="21"/>
          <w:szCs w:val="21"/>
          <w:lang w:val="en"/>
        </w:rPr>
        <w:t xml:space="preserve"> King of the U.S. Court of Appeals for the Fifth Circuit in Houston, Texas. She received her A.B., </w:t>
      </w:r>
      <w:r>
        <w:rPr>
          <w:rFonts w:ascii="Georgia" w:hAnsi="Georgia"/>
          <w:i/>
          <w:iCs/>
          <w:sz w:val="21"/>
          <w:szCs w:val="21"/>
          <w:lang w:val="en"/>
        </w:rPr>
        <w:t>summa cum laude</w:t>
      </w:r>
      <w:r>
        <w:rPr>
          <w:rFonts w:ascii="Georgia" w:hAnsi="Georgia"/>
          <w:sz w:val="21"/>
          <w:szCs w:val="21"/>
          <w:lang w:val="en"/>
        </w:rPr>
        <w:t xml:space="preserve">, from Harvard University in 1995 and her J.D. from Yale Law School in 1998, where she was an editor of the </w:t>
      </w:r>
      <w:r w:rsidRPr="006F73E8">
        <w:rPr>
          <w:rFonts w:ascii="Georgia" w:hAnsi="Georgia"/>
          <w:i/>
          <w:sz w:val="21"/>
          <w:szCs w:val="21"/>
          <w:lang w:val="en"/>
        </w:rPr>
        <w:t>Yale Law Journal</w:t>
      </w:r>
      <w:r>
        <w:rPr>
          <w:rFonts w:ascii="Georgia" w:hAnsi="Georgia"/>
          <w:sz w:val="21"/>
          <w:szCs w:val="21"/>
          <w:lang w:val="en"/>
        </w:rPr>
        <w:t xml:space="preserve"> and editor-in-chief of the </w:t>
      </w:r>
      <w:r w:rsidRPr="006F73E8">
        <w:rPr>
          <w:rFonts w:ascii="Georgia" w:hAnsi="Georgia"/>
          <w:i/>
          <w:sz w:val="21"/>
          <w:szCs w:val="21"/>
          <w:lang w:val="en"/>
        </w:rPr>
        <w:t>Yale Journal of International Law</w:t>
      </w:r>
      <w:r>
        <w:rPr>
          <w:rFonts w:ascii="Georgia" w:hAnsi="Georgia"/>
          <w:sz w:val="21"/>
          <w:szCs w:val="21"/>
          <w:lang w:val="en"/>
        </w:rPr>
        <w:t xml:space="preserve">. </w:t>
      </w:r>
    </w:p>
    <w:p w:rsidR="00BE1ACC" w:rsidRPr="00AB2811" w:rsidRDefault="00BE1ACC" w:rsidP="00243121">
      <w:pPr>
        <w:pStyle w:val="NoSpacing"/>
        <w:rPr>
          <w:sz w:val="24"/>
          <w:szCs w:val="24"/>
        </w:rPr>
      </w:pPr>
    </w:p>
    <w:sectPr w:rsidR="00BE1ACC" w:rsidRPr="00AB2811" w:rsidSect="00AC02C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C4"/>
    <w:rsid w:val="00007FA0"/>
    <w:rsid w:val="00044D8A"/>
    <w:rsid w:val="001079EE"/>
    <w:rsid w:val="00144DC6"/>
    <w:rsid w:val="0016318F"/>
    <w:rsid w:val="001805CB"/>
    <w:rsid w:val="001B2213"/>
    <w:rsid w:val="001D3FB3"/>
    <w:rsid w:val="00243121"/>
    <w:rsid w:val="002F5291"/>
    <w:rsid w:val="00350398"/>
    <w:rsid w:val="00365D84"/>
    <w:rsid w:val="003B5D82"/>
    <w:rsid w:val="003D6229"/>
    <w:rsid w:val="004B072C"/>
    <w:rsid w:val="00572A55"/>
    <w:rsid w:val="00620BCB"/>
    <w:rsid w:val="00660C76"/>
    <w:rsid w:val="00685473"/>
    <w:rsid w:val="00735B65"/>
    <w:rsid w:val="00882AD2"/>
    <w:rsid w:val="008E2014"/>
    <w:rsid w:val="0090407C"/>
    <w:rsid w:val="00906FE5"/>
    <w:rsid w:val="00921CC2"/>
    <w:rsid w:val="009F15EF"/>
    <w:rsid w:val="00A7633D"/>
    <w:rsid w:val="00AA2C30"/>
    <w:rsid w:val="00AB2811"/>
    <w:rsid w:val="00AC02C4"/>
    <w:rsid w:val="00AD1958"/>
    <w:rsid w:val="00AF7AF6"/>
    <w:rsid w:val="00B22DA8"/>
    <w:rsid w:val="00BE1ACC"/>
    <w:rsid w:val="00C01488"/>
    <w:rsid w:val="00C04711"/>
    <w:rsid w:val="00C54D81"/>
    <w:rsid w:val="00C66FBB"/>
    <w:rsid w:val="00CD5AFC"/>
    <w:rsid w:val="00DC06CF"/>
    <w:rsid w:val="00E1539F"/>
    <w:rsid w:val="00E54A19"/>
    <w:rsid w:val="00EE77B0"/>
    <w:rsid w:val="00EF1468"/>
    <w:rsid w:val="00EF6932"/>
    <w:rsid w:val="00FB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304C"/>
  <w15:docId w15:val="{BA220DDA-A101-4BB2-9BD2-E6493098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2C4"/>
    <w:rPr>
      <w:rFonts w:ascii="Tahoma" w:hAnsi="Tahoma" w:cs="Tahoma"/>
      <w:sz w:val="16"/>
      <w:szCs w:val="16"/>
    </w:rPr>
  </w:style>
  <w:style w:type="paragraph" w:styleId="NormalWeb">
    <w:name w:val="Normal (Web)"/>
    <w:basedOn w:val="Normal"/>
    <w:uiPriority w:val="99"/>
    <w:unhideWhenUsed/>
    <w:rsid w:val="00AC02C4"/>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3D6229"/>
    <w:pPr>
      <w:spacing w:after="0" w:line="240" w:lineRule="auto"/>
    </w:pPr>
  </w:style>
  <w:style w:type="paragraph" w:customStyle="1" w:styleId="text11">
    <w:name w:val="text11"/>
    <w:basedOn w:val="Normal"/>
    <w:rsid w:val="00243121"/>
    <w:pPr>
      <w:spacing w:before="100" w:beforeAutospacing="1" w:after="100" w:afterAutospacing="1" w:line="240" w:lineRule="auto"/>
    </w:pPr>
    <w:rPr>
      <w:rFonts w:ascii="Verdana" w:eastAsia="Times New Roman" w:hAnsi="Verdana"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E3AD-68F0-4810-A587-B12DE5B5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Ramani, Janice</dc:creator>
  <cp:lastModifiedBy>Okorie, Bridget</cp:lastModifiedBy>
  <cp:revision>2</cp:revision>
  <cp:lastPrinted>2016-11-08T19:36:00Z</cp:lastPrinted>
  <dcterms:created xsi:type="dcterms:W3CDTF">2018-06-13T17:45:00Z</dcterms:created>
  <dcterms:modified xsi:type="dcterms:W3CDTF">2018-06-13T17:45:00Z</dcterms:modified>
</cp:coreProperties>
</file>